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9E" w:rsidRPr="000D6FAE" w:rsidRDefault="00F73A9E" w:rsidP="000D6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AE">
        <w:rPr>
          <w:rFonts w:ascii="Times New Roman" w:hAnsi="Times New Roman" w:cs="Times New Roman"/>
          <w:b/>
          <w:sz w:val="24"/>
          <w:szCs w:val="24"/>
        </w:rPr>
        <w:t>Итоги проведения Всероссийских проверочных работ (ВПР) в 6 классах весной 2024 года</w:t>
      </w:r>
    </w:p>
    <w:p w:rsidR="00F73A9E" w:rsidRPr="00E14CBE" w:rsidRDefault="00F73A9E" w:rsidP="00F73A9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Весной 2024 года школа принимала участие во Всероссийских проверочных работах, в том числе в ВПР для 5 класса по учебным предметам «Русский язык», «Математика», «География» и «Биология».</w:t>
      </w:r>
    </w:p>
    <w:p w:rsidR="0094367C" w:rsidRPr="000D6FAE" w:rsidRDefault="00F73A9E" w:rsidP="000D6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FAE">
        <w:rPr>
          <w:rFonts w:ascii="Times New Roman" w:hAnsi="Times New Roman" w:cs="Times New Roman"/>
          <w:b/>
          <w:sz w:val="24"/>
          <w:szCs w:val="24"/>
        </w:rPr>
        <w:t>Итоги проведения Всероссийских проверочных работ (ВПР) по русскому языку в 6 кла</w:t>
      </w:r>
      <w:r w:rsidRPr="000D6FAE">
        <w:rPr>
          <w:rFonts w:ascii="Times New Roman" w:hAnsi="Times New Roman" w:cs="Times New Roman"/>
          <w:b/>
          <w:sz w:val="24"/>
          <w:szCs w:val="24"/>
        </w:rPr>
        <w:t>с</w:t>
      </w:r>
      <w:r w:rsidRPr="000D6FAE">
        <w:rPr>
          <w:rFonts w:ascii="Times New Roman" w:hAnsi="Times New Roman" w:cs="Times New Roman"/>
          <w:b/>
          <w:sz w:val="24"/>
          <w:szCs w:val="24"/>
        </w:rPr>
        <w:t>сах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71"/>
        <w:gridCol w:w="601"/>
        <w:gridCol w:w="601"/>
        <w:gridCol w:w="601"/>
        <w:gridCol w:w="515"/>
        <w:gridCol w:w="1072"/>
        <w:gridCol w:w="601"/>
        <w:gridCol w:w="1072"/>
        <w:gridCol w:w="601"/>
        <w:gridCol w:w="1072"/>
        <w:gridCol w:w="515"/>
      </w:tblGrid>
      <w:tr w:rsidR="00905417" w:rsidRPr="00E14CBE" w:rsidTr="00E14CBE">
        <w:tc>
          <w:tcPr>
            <w:tcW w:w="43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81" w:type="pct"/>
            <w:gridSpan w:val="2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882" w:type="pct"/>
            <w:gridSpan w:val="2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881" w:type="pct"/>
            <w:gridSpan w:val="2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оценку за предыдущую четверть </w:t>
            </w:r>
          </w:p>
        </w:tc>
      </w:tr>
      <w:tr w:rsidR="00905417" w:rsidRPr="00E14CBE" w:rsidTr="00E14CBE">
        <w:tc>
          <w:tcPr>
            <w:tcW w:w="431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30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25,81</w:t>
            </w:r>
          </w:p>
        </w:tc>
        <w:tc>
          <w:tcPr>
            <w:tcW w:w="324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324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324" w:type="pct"/>
            <w:vMerge w:val="restar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2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05417" w:rsidRPr="00E14CBE" w:rsidTr="00E14CBE">
        <w:tc>
          <w:tcPr>
            <w:tcW w:w="431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vMerge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905417" w:rsidRPr="00E14CBE" w:rsidTr="00E14CBE">
        <w:tc>
          <w:tcPr>
            <w:tcW w:w="43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25,16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38,06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44,52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50,97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905417" w:rsidRPr="00E14CBE" w:rsidTr="00E14CBE">
        <w:tc>
          <w:tcPr>
            <w:tcW w:w="43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ярский край 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31837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16,38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42,76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  <w:tc>
          <w:tcPr>
            <w:tcW w:w="324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9360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20632</w:t>
            </w:r>
          </w:p>
        </w:tc>
        <w:tc>
          <w:tcPr>
            <w:tcW w:w="252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64,92</w:t>
            </w:r>
          </w:p>
        </w:tc>
        <w:tc>
          <w:tcPr>
            <w:tcW w:w="630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251" w:type="pct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</w:tr>
    </w:tbl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E14CB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14CBE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25-34 баллов, набранных за работу по русскому языку, соответствуют отметке «3», 35-44 балла – отме</w:t>
      </w:r>
      <w:r w:rsidRPr="00E14CBE">
        <w:rPr>
          <w:rFonts w:ascii="Times New Roman" w:hAnsi="Times New Roman" w:cs="Times New Roman"/>
          <w:sz w:val="24"/>
          <w:szCs w:val="24"/>
        </w:rPr>
        <w:t>т</w:t>
      </w:r>
      <w:r w:rsidRPr="00E14CBE">
        <w:rPr>
          <w:rFonts w:ascii="Times New Roman" w:hAnsi="Times New Roman" w:cs="Times New Roman"/>
          <w:sz w:val="24"/>
          <w:szCs w:val="24"/>
        </w:rPr>
        <w:t>ке «4», 45-51 балл - отметке «5»</w:t>
      </w:r>
    </w:p>
    <w:p w:rsidR="00905417" w:rsidRPr="00E14CBE" w:rsidRDefault="00905417" w:rsidP="00905417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2"/>
        <w:gridCol w:w="1794"/>
        <w:gridCol w:w="1646"/>
        <w:gridCol w:w="1651"/>
        <w:gridCol w:w="1668"/>
      </w:tblGrid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Средний процент 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полнения 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1K1. Соблюдение орф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графических норм.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46,3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44,68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54,15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1K2. Соблюдение пун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туационных норм.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52,15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52,47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1K3. Правильность сп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сывания текста.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91,94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91,29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91,54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K1. Выполнение мо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фемного разбора.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86,56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88,39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86,39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 K2. Выполнение 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вообразовательного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бора.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68,28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69,89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64,76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 K3. Выполнение мо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фологического разбора.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43,13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2К4. Выполнение си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таксического разбора предложения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78,71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72,87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3.1. Распознавание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данного слова в ряду других на основе соп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ставления звукового и буквенного состава.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85,48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</w:tc>
      </w:tr>
      <w:tr w:rsidR="00905417" w:rsidRPr="00E14CBE" w:rsidTr="00E14CBE">
        <w:trPr>
          <w:trHeight w:val="1784"/>
        </w:trPr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3.2. Объяснение прич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 несовпадения 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чества букв и звуков в слове.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4.   Владение орфоэп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ческими нормами ру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ского литературного языка.  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72,58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70,64</w:t>
            </w:r>
          </w:p>
        </w:tc>
      </w:tr>
      <w:tr w:rsidR="00905417" w:rsidRPr="00E14CBE" w:rsidTr="00E14CBE">
        <w:trPr>
          <w:trHeight w:val="1113"/>
        </w:trPr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5. Определение самост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ятельных частей речи и их форм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частей речи в указанном предложении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66,44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6. Распознавание случ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ев нарушения граммат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ческих норм русского литературного языка в формах слов различных частей речи и исправл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этих нарушений.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64,84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56,22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7.1. Распознавание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ложения и места пост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новки тире. 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72,26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79,84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Обоснование выбора предложения.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54.84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49,15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8.1. Распознавание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ложения с обращением и расстановка знаков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пинания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60.16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56,45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64.16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8.2.Обоснование выбора предложения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53,55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58,53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9.   Формулирование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новной мысли текста в письменной форме с 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блюдением норм 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строения предложения и словоупотребления.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10.  Информационная переработка прочита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ного текста, передача его содержание в виде плана в письменной форме с соблюдением норм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предложения и словоупотребления.  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45.16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46.45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58.88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11 . Ориентирование в содержании текста,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нимание его целостного смысла, нахождение в тексте требуемой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формации, подтвержд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выдвинутых тезисов, построение речевого 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сказывания   в письме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ной форме  с учётом норм построения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ложения и словоуп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требления.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33,87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60,21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12.1.   Распознавание лексического значения слова в данном конте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38,71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50,32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62,28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12.2. Составление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ложения, в контексте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данное мног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значное слово употре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лено в другом значении.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43,87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13.1Распознавание 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листической окраски слова.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58,06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45,88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13.2. Подбор синонима к слову.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58,06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14.1.   Объяснение зн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чения фразеологизма.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64,52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56,77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60,17</w:t>
            </w:r>
          </w:p>
        </w:tc>
      </w:tr>
      <w:tr w:rsidR="00905417" w:rsidRPr="00E14CBE" w:rsidTr="00E14CBE">
        <w:tc>
          <w:tcPr>
            <w:tcW w:w="3775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14.2.     Толкование 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туации в заданном ко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тексте.      </w:t>
            </w:r>
          </w:p>
        </w:tc>
        <w:tc>
          <w:tcPr>
            <w:tcW w:w="1550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54,03</w:t>
            </w:r>
          </w:p>
        </w:tc>
        <w:tc>
          <w:tcPr>
            <w:tcW w:w="1412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1426" w:type="dxa"/>
          </w:tcPr>
          <w:p w:rsidR="00905417" w:rsidRPr="00E14CBE" w:rsidRDefault="00905417" w:rsidP="0090541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48,59</w:t>
            </w:r>
          </w:p>
        </w:tc>
      </w:tr>
    </w:tbl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Больше всего трудностей у учащихся вызывают задания: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 9. - Формулирование основной мысли текста в письменной форме с соблюдением норм  построения предложения и словоупотребления.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11.- Ориентирование в содержании текста, понимание его целостного смысла, нахождение в тексте требуемой информации, подтверждение выдвинутых тезисов, построение речев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го высказывания   в письменной форме  с учётом норм построения предложения и слов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употребления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12.1- Распознавание лексического значения слова в данном контексте.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Рекомендации педагогам:</w:t>
      </w:r>
      <w:r w:rsidRPr="00E14CBE">
        <w:rPr>
          <w:rFonts w:ascii="Times New Roman" w:hAnsi="Times New Roman" w:cs="Times New Roman"/>
          <w:sz w:val="24"/>
          <w:szCs w:val="24"/>
        </w:rPr>
        <w:tab/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</w:t>
      </w:r>
      <w:r w:rsidRPr="00E14CBE">
        <w:rPr>
          <w:rFonts w:ascii="Times New Roman" w:hAnsi="Times New Roman" w:cs="Times New Roman"/>
          <w:sz w:val="24"/>
          <w:szCs w:val="24"/>
        </w:rPr>
        <w:t>н</w:t>
      </w:r>
      <w:r w:rsidRPr="00E14CBE">
        <w:rPr>
          <w:rFonts w:ascii="Times New Roman" w:hAnsi="Times New Roman" w:cs="Times New Roman"/>
          <w:sz w:val="24"/>
          <w:szCs w:val="24"/>
        </w:rPr>
        <w:t>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2. Выделить «проблемные» темы и работать над ликвидацией пробелов в знаниях и ум</w:t>
      </w:r>
      <w:r w:rsidRPr="00E14CBE">
        <w:rPr>
          <w:rFonts w:ascii="Times New Roman" w:hAnsi="Times New Roman" w:cs="Times New Roman"/>
          <w:sz w:val="24"/>
          <w:szCs w:val="24"/>
        </w:rPr>
        <w:t>е</w:t>
      </w:r>
      <w:r w:rsidRPr="00E14CBE">
        <w:rPr>
          <w:rFonts w:ascii="Times New Roman" w:hAnsi="Times New Roman" w:cs="Times New Roman"/>
          <w:sz w:val="24"/>
          <w:szCs w:val="24"/>
        </w:rPr>
        <w:t>ниях учащихся по этим темам, после чего можно постепенно подключать другие темы.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3. Усилить работу на уроке по обучению алгоритму решения всех видов разбора.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4. Продолжить работу по развитию речи учащихся и работай с текстом</w:t>
      </w:r>
    </w:p>
    <w:p w:rsidR="00905417" w:rsidRPr="00E14CBE" w:rsidRDefault="00905417" w:rsidP="00905417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не только на уроках русского языка, но и литературы.</w:t>
      </w:r>
    </w:p>
    <w:p w:rsidR="00905417" w:rsidRDefault="00905417" w:rsidP="00F73A9E">
      <w:pPr>
        <w:rPr>
          <w:rFonts w:ascii="Times New Roman" w:hAnsi="Times New Roman" w:cs="Times New Roman"/>
          <w:sz w:val="24"/>
          <w:szCs w:val="24"/>
        </w:rPr>
      </w:pPr>
    </w:p>
    <w:p w:rsidR="000D6FAE" w:rsidRPr="00E14CBE" w:rsidRDefault="000D6FAE" w:rsidP="00F73A9E">
      <w:pPr>
        <w:rPr>
          <w:rFonts w:ascii="Times New Roman" w:hAnsi="Times New Roman" w:cs="Times New Roman"/>
          <w:sz w:val="24"/>
          <w:szCs w:val="24"/>
        </w:rPr>
      </w:pPr>
    </w:p>
    <w:p w:rsidR="00905417" w:rsidRPr="00E14CBE" w:rsidRDefault="00905417" w:rsidP="00F73A9E">
      <w:pPr>
        <w:rPr>
          <w:rFonts w:ascii="Times New Roman" w:hAnsi="Times New Roman" w:cs="Times New Roman"/>
          <w:sz w:val="24"/>
          <w:szCs w:val="24"/>
        </w:rPr>
      </w:pPr>
    </w:p>
    <w:p w:rsidR="00E14CBE" w:rsidRPr="000D6FAE" w:rsidRDefault="00905417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0D6FAE">
        <w:rPr>
          <w:rFonts w:ascii="Times New Roman" w:hAnsi="Times New Roman" w:cs="Times New Roman"/>
          <w:b/>
          <w:sz w:val="24"/>
          <w:szCs w:val="24"/>
        </w:rPr>
        <w:lastRenderedPageBreak/>
        <w:t>Итоги проведения Всероссийских проверочны</w:t>
      </w:r>
      <w:r w:rsidR="000D6FAE">
        <w:rPr>
          <w:rFonts w:ascii="Times New Roman" w:hAnsi="Times New Roman" w:cs="Times New Roman"/>
          <w:b/>
          <w:sz w:val="24"/>
          <w:szCs w:val="24"/>
        </w:rPr>
        <w:t xml:space="preserve">х работ (ВПР) по математике в 6абв </w:t>
      </w:r>
      <w:r w:rsidRPr="000D6FAE">
        <w:rPr>
          <w:rFonts w:ascii="Times New Roman" w:hAnsi="Times New Roman" w:cs="Times New Roman"/>
          <w:b/>
          <w:sz w:val="24"/>
          <w:szCs w:val="24"/>
        </w:rPr>
        <w:t>классах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9"/>
        <w:gridCol w:w="1071"/>
        <w:gridCol w:w="601"/>
        <w:gridCol w:w="601"/>
        <w:gridCol w:w="601"/>
        <w:gridCol w:w="515"/>
        <w:gridCol w:w="1072"/>
        <w:gridCol w:w="601"/>
        <w:gridCol w:w="1072"/>
        <w:gridCol w:w="601"/>
        <w:gridCol w:w="1072"/>
        <w:gridCol w:w="515"/>
      </w:tblGrid>
      <w:tr w:rsidR="00E14CBE" w:rsidRPr="00E14CBE" w:rsidTr="00E14CB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Понизили оценку за предыдущую четверть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Подтвердили оценку за предыдущую четверть 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Повысили оценку за предыдущую четверть </w:t>
            </w:r>
          </w:p>
        </w:tc>
      </w:tr>
      <w:tr w:rsidR="00E14CBE" w:rsidRPr="00E14CBE" w:rsidTr="00E14CBE"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гинская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,71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67,14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CBE" w:rsidRPr="00E14CBE" w:rsidTr="00E14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45,71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E14CBE" w:rsidRPr="00E14CBE" w:rsidTr="00E14CB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гинский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60,14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E14CBE" w:rsidRPr="00E14CBE" w:rsidTr="00E14CBE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ярский край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16426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14,75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50,33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29,82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5392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32,83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10290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62,66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E14CB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14CBE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6-9 баллов, набранных за работу по математике, соответствуют отметке «3», 10-13 баллов – отметке «4», 14-16 баллов - отметке «5».</w:t>
      </w:r>
    </w:p>
    <w:p w:rsidR="00E14CBE" w:rsidRPr="00E14CBE" w:rsidRDefault="00E14CBE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«Математика»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4"/>
        <w:gridCol w:w="1807"/>
        <w:gridCol w:w="1622"/>
        <w:gridCol w:w="1667"/>
        <w:gridCol w:w="1681"/>
      </w:tblGrid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соответствии с ФГОС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Мотыгинский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1. Развитие представл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до действительных чисел. Оперировать на базовом уровне понят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ем целое число.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65,71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2. Развитие представл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до действительных чисел. Оперировать на базовом уровне понят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 обыкновенная дробь, смешанное число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64,49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67,84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Развитие представл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44,39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4. Развитие представл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до действительных чисел. Оперировать на базовом уровне понят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ем десятичная дробь.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62,86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5. Умение пользоваться оценкой и прикидкой при практических расч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тах. Оценивать размеры реальных объектов окружающего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65,71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74,64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78,55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6. Умение извлекать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формацию, предста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ленную в таблицах, на диаграммах. Читать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формацию, предста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ленную в виде таблицы, диаграммы / извлекать, интерпретировать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формацию, предста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ленную в таблицах и на диаграммах, отража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свойства и хара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теристики реальных процессов и явлений.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87,68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82,41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7. Овладение символ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ным языком алгебры. Оперировать понятием модуль числа, геометр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ческая интерпретация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 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38,57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42,63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Развитие представл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ний о числе и числовых системах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натурал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до действительных чисел. Сравнивать рац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ональные числа / упор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дочивать числа, зап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санные в виде обыкн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венных дробей, дес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тичных дробей.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72,46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69,06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9. Овладение навыками письменных вычисл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ний. Использовать сво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ства чисел и правила действий с рационал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ными числами при 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полнении вычислений / выполнять вычисления, в том числе с использ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ванием приемов раци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нальных вычислений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20,71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10. Умение анализир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вать, извлекать необх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димую информацию. Решать несложные 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гические задачи, нах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дить пересечение, об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единение, подмножество в простейших ситуациях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82,86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76,09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74,93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11. Умение применять изученные понятия, 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зультаты, методы для решения задач практ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ческого характера и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 их смежных дисц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плин. Решать задачи на покупки, находить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цент от числа, число по проценту от него, нах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дить процентное отн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шение двух чисел, нах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дить процентное сниж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или процентное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вышение величины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30,66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Овладение геоме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рическим языком,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витие навыков изобр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зительных умений, навыков геометрических построений.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 на базовом уровне понятиями: фигура, 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ка, отрезок, прямая, луч, ломанная, угол, мног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угольник, треугольник и четырехугольник,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моугольник и квадрат, окружность и круг,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моугольный параллел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пипед, куб, шар.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ражать изучаемые фиг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ры от руки и с помощью линейки.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53,89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CBE" w:rsidRPr="00E14CBE" w:rsidTr="00E14C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13. Умение проводить логические обоснования, доказательства матем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тических утверждений. Решать простые и сло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ные задачи разных 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пов, а также задачи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вышенной трудности.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9,08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Больше всего трудностей у учащихся вызывают задания, где требуется умение применять изученные понятия, результаты, методы для решения задач практического характера и з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 xml:space="preserve">дач их смежных дисциплин. </w:t>
      </w:r>
      <w:proofErr w:type="gramStart"/>
      <w:r w:rsidRPr="00E14CBE">
        <w:rPr>
          <w:rFonts w:ascii="Times New Roman" w:hAnsi="Times New Roman" w:cs="Times New Roman"/>
          <w:sz w:val="24"/>
          <w:szCs w:val="24"/>
        </w:rPr>
        <w:t>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величины, овладение навыками письменных в</w:t>
      </w:r>
      <w:r w:rsidRPr="00E14CBE">
        <w:rPr>
          <w:rFonts w:ascii="Times New Roman" w:hAnsi="Times New Roman" w:cs="Times New Roman"/>
          <w:sz w:val="24"/>
          <w:szCs w:val="24"/>
        </w:rPr>
        <w:t>ы</w:t>
      </w:r>
      <w:r w:rsidRPr="00E14CBE">
        <w:rPr>
          <w:rFonts w:ascii="Times New Roman" w:hAnsi="Times New Roman" w:cs="Times New Roman"/>
          <w:sz w:val="24"/>
          <w:szCs w:val="24"/>
        </w:rPr>
        <w:t>числений,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умение оперировать понятием «модуль числа».</w:t>
      </w:r>
      <w:proofErr w:type="gramEnd"/>
      <w:r w:rsidRPr="00E14CBE">
        <w:rPr>
          <w:rFonts w:ascii="Times New Roman" w:hAnsi="Times New Roman" w:cs="Times New Roman"/>
          <w:sz w:val="24"/>
          <w:szCs w:val="24"/>
        </w:rPr>
        <w:t xml:space="preserve"> Трудным для всех групп учащихся оказалось последнее задание, имеющее повышенный уровень сло</w:t>
      </w:r>
      <w:r w:rsidRPr="00E14CBE">
        <w:rPr>
          <w:rFonts w:ascii="Times New Roman" w:hAnsi="Times New Roman" w:cs="Times New Roman"/>
          <w:sz w:val="24"/>
          <w:szCs w:val="24"/>
        </w:rPr>
        <w:t>ж</w:t>
      </w:r>
      <w:r w:rsidRPr="00E14CBE">
        <w:rPr>
          <w:rFonts w:ascii="Times New Roman" w:hAnsi="Times New Roman" w:cs="Times New Roman"/>
          <w:sz w:val="24"/>
          <w:szCs w:val="24"/>
        </w:rPr>
        <w:t>ности, которое было направлено на проверку логического мышления и умения проводить математические рассуждения. Для преодоления имеющихся трудностей у учащихся нео</w:t>
      </w:r>
      <w:r w:rsidRPr="00E14CBE">
        <w:rPr>
          <w:rFonts w:ascii="Times New Roman" w:hAnsi="Times New Roman" w:cs="Times New Roman"/>
          <w:sz w:val="24"/>
          <w:szCs w:val="24"/>
        </w:rPr>
        <w:t>б</w:t>
      </w:r>
      <w:r w:rsidRPr="00E14CBE">
        <w:rPr>
          <w:rFonts w:ascii="Times New Roman" w:hAnsi="Times New Roman" w:cs="Times New Roman"/>
          <w:sz w:val="24"/>
          <w:szCs w:val="24"/>
        </w:rPr>
        <w:t>ходимо развивать умение соотносить реальную ситуацию и математический инструмент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>рий, который может описать существенные связи и отношения объектов и их характер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стик в этой ситуации.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lastRenderedPageBreak/>
        <w:t>Рекомендации педагогам: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1.  Для преодоления имеющихся трудностей у учащихся необходимо развивать умение соотносить реальную ситуацию и математический инструментарий, который может оп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сать существенные связи и отношения объектов и их характеристик в этой ситуации.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2. Развивать навыки письменных вычислений  с использованием приемов рациональных вычислений.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3. Взять на особый контроль формирование умения оперировать понятием модуль числа, геометрической интерпретацией модуля числа 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0D6FAE" w:rsidRPr="00E14CBE" w:rsidRDefault="000D6FA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lastRenderedPageBreak/>
        <w:t>Итоги проведения Всероссийских проверочных работ (В</w:t>
      </w:r>
      <w:r w:rsidR="000D6FAE">
        <w:rPr>
          <w:rFonts w:ascii="Times New Roman" w:hAnsi="Times New Roman" w:cs="Times New Roman"/>
          <w:b/>
          <w:sz w:val="24"/>
          <w:szCs w:val="24"/>
        </w:rPr>
        <w:t xml:space="preserve">ПР) </w:t>
      </w:r>
      <w:proofErr w:type="gramStart"/>
      <w:r w:rsidR="000D6FA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0D6FAE">
        <w:rPr>
          <w:rFonts w:ascii="Times New Roman" w:hAnsi="Times New Roman" w:cs="Times New Roman"/>
          <w:b/>
          <w:sz w:val="24"/>
          <w:szCs w:val="24"/>
        </w:rPr>
        <w:t xml:space="preserve"> география в 6 </w:t>
      </w:r>
      <w:proofErr w:type="spellStart"/>
      <w:r w:rsidR="000D6FAE">
        <w:rPr>
          <w:rFonts w:ascii="Times New Roman" w:hAnsi="Times New Roman" w:cs="Times New Roman"/>
          <w:b/>
          <w:sz w:val="24"/>
          <w:szCs w:val="24"/>
        </w:rPr>
        <w:t>аб</w:t>
      </w:r>
      <w:proofErr w:type="spellEnd"/>
      <w:r w:rsidR="000D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CBE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154"/>
        <w:gridCol w:w="639"/>
        <w:gridCol w:w="639"/>
        <w:gridCol w:w="639"/>
        <w:gridCol w:w="542"/>
        <w:gridCol w:w="955"/>
        <w:gridCol w:w="593"/>
        <w:gridCol w:w="1057"/>
        <w:gridCol w:w="492"/>
        <w:gridCol w:w="905"/>
        <w:gridCol w:w="584"/>
      </w:tblGrid>
      <w:tr w:rsidR="00E14CBE" w:rsidRPr="00E14CBE" w:rsidTr="00E14CBE">
        <w:tc>
          <w:tcPr>
            <w:tcW w:w="716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60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09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78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E14CBE" w:rsidRPr="00E14CBE" w:rsidTr="00E14CBE">
        <w:tc>
          <w:tcPr>
            <w:tcW w:w="716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42,22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9,46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CBE" w:rsidRPr="00E14CBE" w:rsidTr="00E14CBE">
        <w:tc>
          <w:tcPr>
            <w:tcW w:w="716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63,04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36,96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CBE" w:rsidRPr="00E14CBE" w:rsidTr="00E14CBE">
        <w:tc>
          <w:tcPr>
            <w:tcW w:w="716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59,77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32,18</w:t>
            </w:r>
          </w:p>
        </w:tc>
        <w:tc>
          <w:tcPr>
            <w:tcW w:w="28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39,08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60,92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CBE" w:rsidRPr="00E14CBE" w:rsidTr="00E14CBE">
        <w:tc>
          <w:tcPr>
            <w:tcW w:w="716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15797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69,57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28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30,68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61,05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8,27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E14CB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14CBE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10–20 баллов, набранных за работу по географии, соответствуют отметке «3», 21–28 баллов – отметке «4», 29–33баллов - отметке «5»</w:t>
      </w:r>
    </w:p>
    <w:p w:rsidR="00E14CBE" w:rsidRPr="00E14CBE" w:rsidRDefault="00E14CBE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«Географии»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1806"/>
        <w:gridCol w:w="1505"/>
        <w:gridCol w:w="1667"/>
        <w:gridCol w:w="1681"/>
      </w:tblGrid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ответствии с ФГОС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1.1Изображен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ия земной поверхности. Глобус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Развитие 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фических зна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Земле. Умение определять понятия, устанавли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аналогии.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лений о геогра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фии,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ее роли в осв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ении планеты челов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ставлений об основ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ных этапах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графического освоения Земли, откр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ях великих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путеш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ственников.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фических объек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тах. Владение основами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тографиче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грамотн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сти и использования 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ческой кар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разнообразных задач. Навыки использ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ников географической информ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89,13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80,46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76,69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0D6FA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Изображения земной по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Глобус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карта. Развитие 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фических зна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Земле. Умение определять понятия, устанавли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аналогии.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лений о гео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графии,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ее роли в осв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ении плане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человеком.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ставлений об основных эта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пах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графического освоения Земли, открытиях вел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путешественников.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ских объек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тах. Владение основами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картографич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грамотности 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кар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разнообразных задач. Навыки использова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географической инфо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мации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39,66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37,74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Изображения земной поверхности. 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карта. Владение основами картографич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грамотно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карты для реше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разнообразных задач. Навы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ки испол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различных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 инфо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мации для ре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ских объектах. Смысловое чтение. 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оценивать правил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 выполнения уче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ной зад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35,87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45,98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2.2. Изображения земной поверхности. 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карта. Владение основами картографич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грамотно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карты для реше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разнообразных задач. Навы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ки испол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зования различных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географической инфо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мации для ре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ских объектах. Смысловое чтение. 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оценивать правил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 выполнения уче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ной зад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15,22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42,99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3.1. Изображения земной поверхности. План мес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Умение применять и преобр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зовывать знаки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сим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волы,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модели и сх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мы для решения учебных и познава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задач. Умение устанавли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вать причи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связи, строить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 умозакл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делать выводы. Владение основами ка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тографиче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грамотн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сти и использования 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графической кар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разнообразных задач. 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ие применять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в познавательной практи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ческих знаний для реш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практических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60,34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61,86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Изображения земной поверхности. План мес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Умение применять и преобр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зовывать знаки и симво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модели и сх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мы для решения учебных и познава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задач. Умение устанавли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вать причи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связи, строить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 умозакл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делать выводы. Владение основами ка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тографиче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грамотн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сти и использования 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графической кар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разнообразных за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дач. Ум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применять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в познавательной практи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необходимости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ческих знаний для реш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практических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45,65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52,87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Изображения земной поверхности. План мес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Умение применять и преобр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зовывать знаки и симво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лы,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модели и сх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мы для решения учебных и познава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задач. Умение устанавли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вать причи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но-следственные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связи, строить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 умозакл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делать выводы. Владение основами ка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тографиче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грамотн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сти и использования 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графической кар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ты для 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разнообразных за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дач. Ум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применять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в познавательной практи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необходимо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ческих знаний для реш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практических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64,85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0D6FA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Земля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- часть Со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нечной системы. Движ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Земли 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их следствия. Умение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</w:t>
            </w:r>
            <w:proofErr w:type="gram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умозакл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чение и делать выводы. Навыки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географической инфо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для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ных задач. Умение пр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менять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 в познавател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ной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ретических знаний о ц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Земли как планеты в пространстве и во вр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84,78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79,31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79,46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0D6FA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Земля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- часть Со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нечной системы. Движ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Земли 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их следствия. Умение 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</w:t>
            </w:r>
            <w:proofErr w:type="gram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умозакл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чение и делать выводы. Навыки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географической инфо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для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ных задач. Умение пр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менять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 в познавател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ной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Земли как планеты в пространстве и во вр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мени.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71,74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71,26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69,97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0D6FA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Земля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- часть Со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нечной системы. Движ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Земли 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их следствия. Умение устанав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ливать причи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следственные связи, строить </w:t>
            </w:r>
            <w:proofErr w:type="gram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умозакл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чение и делать выводы. Навыки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географической инфо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для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ных задач. Умение пр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менять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географическое мышление в познавател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ной 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ке. </w:t>
            </w:r>
            <w:proofErr w:type="spellStart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ванность</w:t>
            </w:r>
            <w:proofErr w:type="spellEnd"/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Земли как планеты в пространстве и во вр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65,52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63,52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Географическая об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ка. Природные зоны Земли.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лять понятия, устанавл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 анало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гии,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цировать. Умение уст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навливать при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чинн</w:t>
            </w:r>
            <w:proofErr w:type="gramStart"/>
            <w:r w:rsidR="000D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основопол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гающих 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лост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неоднородности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 как планеты в простра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 и во времени, ос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бенностях природы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фических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объектах, явл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ниях, законо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мерн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стях; владение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понятийным 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паратом географии.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68,48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53,26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5.2. Географическая об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лоч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ка. Природные зоны Земли.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Умение опред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лять понятия, устанавл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 анало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гии,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классиф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цировать. Умение уст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навливать при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чинн</w:t>
            </w:r>
            <w:proofErr w:type="gramStart"/>
            <w:r w:rsidR="000D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ставле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ний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основопол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гающих 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лост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ности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неоднородности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 как планеты в простра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стве и во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времени, ос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бенностях природы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ли.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объектах, явл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ниях, законо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мерн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стях; владение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понятийным 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паратом географии.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78,26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78,16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76,68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 Атмосфера - возду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ная оболочка Земли. 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перату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воздуха. Суто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ный и годовой ход темп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ратур и его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ское отображение. Вода в 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мосфере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атмосферные осадки. Диаграмма год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вого 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чества осадков. Ветер. Графическое ото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ражение направления ветра. Роза ветров. Пог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да. Уме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применять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образовывать знаки и символы, 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дели и схе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мы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учебных и познавательных задач. Практиче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и навыки использова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количественных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ственных 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стик компонентов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среды.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раз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информации для ре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учебных задач. Смысл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вое чтение.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63,92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6.2. Атмосфера - возду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ная оболочка Земли. 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перату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ра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воздуха. Суто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ный и годовой ход темп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ратур и его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ское отображение. Вода в 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мосфере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атмосферные осадки. Диаграмма год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вого 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осадков.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Ветер. Графическое ото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ражение направления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ветра. Роза ветров. Пог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да. Умение применять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образовывать знаки и символы, 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дели и схе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мы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учебных и познавательных задач. Практиче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и навыки исполь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зования количественных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ственных 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стик компонентов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среды.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раз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информации для 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учебных задач. Смысл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вое чтение.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72,15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 Атмосфера - возду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ная оболочка Земли. 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пера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тура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воздуха. Суто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ный и годовой ход темп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ратур и его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ское отображение. Вода в 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мосфере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атмосферные осадки. Диаграмма год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вого 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осадков. Ветер. Графическое ото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ражение направ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ветра. Роза ветров. Пог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да. Умение применять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образовывать знаки и символы, 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дели и схе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мы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решения учебных и познавательных задач. Практиче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и навыки использо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вания количественных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ственных 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стик компонентов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среды.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пользования раз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личных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ской информации для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шения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учебных задач. Смысл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вое чтение.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43,08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геогр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фических объектах,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цессах, явлениях, закон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ностях;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владение п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нятийным аппаратом ге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графии. Смысловое чт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44,58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8. Стихийные природные явления.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представлений о географических объектах, про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цессах,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явлениях,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кономерностях; владение понятий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аппаратом географии. Умение опр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делять поня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тия,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устана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ливать анал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гии. Умения и навыки использо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разнообразных географ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ческих знаний для объя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нения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оценки явлений и процессов, самостоятел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оценивания уровня безопасности окружа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щей среды,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соблюдения мер безопасности в сл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чае природ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 бедствий.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9.1. Человечество на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ле. Практические умения и навы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использования количественных и 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характеристик компонентов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Земли как планеты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пространстве и во вр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особенностях жи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ни, культуры и хозя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деятельности людей на разных матер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ках и в от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дельных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нах. 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применять геогра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фическое мышл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познавательной практике.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информации для решения учебных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9.2. Человечество на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ле. Практические умения и навы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использования количественных и 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6FA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характеристик компонентов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Земли как планеты в пространстве и во вр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особенностях жи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ни, культуры и хозя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деятельности людей на разных матер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ках и в отдель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нах. Ум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применять географическое мышл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познавательной практике.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информации для решения учебных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9.3. Человечество на Зе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ле. Практические умения и навыки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использования количественных и кач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характеристик компонентов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сре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ды. </w:t>
            </w: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основополага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ющих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ретических знаний о ц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лостности и неодноро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Земли как планеты в пространстве и во вр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особенностях жи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ни, культуры и хозя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деятельности людей на разных матер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ках и в отдель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нах. Умение прим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нять географическое мышл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ние в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познавательной практике. Навыки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различных источников географич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информации для решения учебных з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В целом работа выполнена на высоком уровне. Наибольшие затруднения вызвали след</w:t>
      </w:r>
      <w:r w:rsidRPr="00E14CBE">
        <w:rPr>
          <w:rFonts w:ascii="Times New Roman" w:hAnsi="Times New Roman" w:cs="Times New Roman"/>
          <w:sz w:val="24"/>
          <w:szCs w:val="24"/>
        </w:rPr>
        <w:t>у</w:t>
      </w:r>
      <w:r w:rsidRPr="00E14CBE">
        <w:rPr>
          <w:rFonts w:ascii="Times New Roman" w:hAnsi="Times New Roman" w:cs="Times New Roman"/>
          <w:sz w:val="24"/>
          <w:szCs w:val="24"/>
        </w:rPr>
        <w:t>ющие задания: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использовать знания и умения в практической деятельности и повседневной жи</w:t>
      </w:r>
      <w:r w:rsidRPr="00E14CBE">
        <w:rPr>
          <w:rFonts w:ascii="Times New Roman" w:hAnsi="Times New Roman" w:cs="Times New Roman"/>
          <w:sz w:val="24"/>
          <w:szCs w:val="24"/>
        </w:rPr>
        <w:t>з</w:t>
      </w:r>
      <w:r w:rsidRPr="00E14CBE">
        <w:rPr>
          <w:rFonts w:ascii="Times New Roman" w:hAnsi="Times New Roman" w:cs="Times New Roman"/>
          <w:sz w:val="24"/>
          <w:szCs w:val="24"/>
        </w:rPr>
        <w:t>ни для анализа и оценки разных территорий с точки зрения взаимосвязи природных, соц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ально-экономических, техногенных объектов и процессов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выделять существенные признаки географических объектов и явлений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</w:t>
      </w:r>
      <w:r w:rsidRPr="00E14CBE">
        <w:rPr>
          <w:rFonts w:ascii="Times New Roman" w:hAnsi="Times New Roman" w:cs="Times New Roman"/>
          <w:sz w:val="24"/>
          <w:szCs w:val="24"/>
        </w:rPr>
        <w:t>с</w:t>
      </w:r>
      <w:r w:rsidRPr="00E14CBE">
        <w:rPr>
          <w:rFonts w:ascii="Times New Roman" w:hAnsi="Times New Roman" w:cs="Times New Roman"/>
          <w:sz w:val="24"/>
          <w:szCs w:val="24"/>
        </w:rPr>
        <w:t>пользовать знания и умения в практической деятельности и повседневной жизни для ан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>лиза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использовать знания и умения в практической деятельности и повседневной жи</w:t>
      </w:r>
      <w:r w:rsidRPr="00E14CBE">
        <w:rPr>
          <w:rFonts w:ascii="Times New Roman" w:hAnsi="Times New Roman" w:cs="Times New Roman"/>
          <w:sz w:val="24"/>
          <w:szCs w:val="24"/>
        </w:rPr>
        <w:t>з</w:t>
      </w:r>
      <w:r w:rsidRPr="00E14CBE">
        <w:rPr>
          <w:rFonts w:ascii="Times New Roman" w:hAnsi="Times New Roman" w:cs="Times New Roman"/>
          <w:sz w:val="24"/>
          <w:szCs w:val="24"/>
        </w:rPr>
        <w:t>ни для анализа и оценки разных территорий с точки зрения взаимосвязи природных, соц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ально-экономических, техногенных объектов и процессов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lastRenderedPageBreak/>
        <w:t>1. Провести анализ количественных и качественных результатов ВПР, выявить пробле</w:t>
      </w:r>
      <w:r w:rsidRPr="00E14CBE">
        <w:rPr>
          <w:rFonts w:ascii="Times New Roman" w:hAnsi="Times New Roman" w:cs="Times New Roman"/>
          <w:sz w:val="24"/>
          <w:szCs w:val="24"/>
        </w:rPr>
        <w:t>м</w:t>
      </w:r>
      <w:r w:rsidRPr="00E14CBE">
        <w:rPr>
          <w:rFonts w:ascii="Times New Roman" w:hAnsi="Times New Roman" w:cs="Times New Roman"/>
          <w:sz w:val="24"/>
          <w:szCs w:val="24"/>
        </w:rPr>
        <w:t xml:space="preserve">ные зоны как класса в целом, так и отдельных обучающихся. 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содержания урочных зан</w:t>
      </w:r>
      <w:r w:rsidRPr="00E14CBE">
        <w:rPr>
          <w:rFonts w:ascii="Times New Roman" w:hAnsi="Times New Roman" w:cs="Times New Roman"/>
          <w:sz w:val="24"/>
          <w:szCs w:val="24"/>
        </w:rPr>
        <w:t>я</w:t>
      </w:r>
      <w:r w:rsidRPr="00E14CBE"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ниторинга результативности работы по устранению пробелов в знаниях и умениях.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4. Увеличить долю самостоятельной деятельности учащихся на уроке, так и во внеуро</w:t>
      </w:r>
      <w:r w:rsidRPr="00E14CBE">
        <w:rPr>
          <w:rFonts w:ascii="Times New Roman" w:hAnsi="Times New Roman" w:cs="Times New Roman"/>
          <w:sz w:val="24"/>
          <w:szCs w:val="24"/>
        </w:rPr>
        <w:t>ч</w:t>
      </w:r>
      <w:r w:rsidRPr="00E14CBE">
        <w:rPr>
          <w:rFonts w:ascii="Times New Roman" w:hAnsi="Times New Roman" w:cs="Times New Roman"/>
          <w:sz w:val="24"/>
          <w:szCs w:val="24"/>
        </w:rPr>
        <w:t>ной работе, акцентировать внимание на выполнение творческих, исследовательских зад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>ний. Прорабатывать больше заданий, направленных на объяснение и оценку разных те</w:t>
      </w:r>
      <w:r w:rsidRPr="00E14CBE">
        <w:rPr>
          <w:rFonts w:ascii="Times New Roman" w:hAnsi="Times New Roman" w:cs="Times New Roman"/>
          <w:sz w:val="24"/>
          <w:szCs w:val="24"/>
        </w:rPr>
        <w:t>р</w:t>
      </w:r>
      <w:r w:rsidRPr="00E14CBE">
        <w:rPr>
          <w:rFonts w:ascii="Times New Roman" w:hAnsi="Times New Roman" w:cs="Times New Roman"/>
          <w:sz w:val="24"/>
          <w:szCs w:val="24"/>
        </w:rPr>
        <w:t>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мического развития.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905417" w:rsidRPr="00E14CBE" w:rsidRDefault="00905417" w:rsidP="00F73A9E">
      <w:pPr>
        <w:rPr>
          <w:rFonts w:ascii="Times New Roman" w:hAnsi="Times New Roman" w:cs="Times New Roman"/>
          <w:sz w:val="24"/>
          <w:szCs w:val="24"/>
        </w:rPr>
      </w:pPr>
    </w:p>
    <w:p w:rsidR="00F73A9E" w:rsidRPr="00E14CBE" w:rsidRDefault="00F73A9E" w:rsidP="00F73A9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F73A9E">
      <w:pPr>
        <w:rPr>
          <w:rFonts w:ascii="Times New Roman" w:hAnsi="Times New Roman" w:cs="Times New Roman"/>
          <w:sz w:val="24"/>
          <w:szCs w:val="24"/>
        </w:rPr>
      </w:pPr>
    </w:p>
    <w:p w:rsidR="00E14CBE" w:rsidRDefault="00E14CBE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5852A3" w:rsidRPr="00E14CBE" w:rsidRDefault="005852A3" w:rsidP="00F73A9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F73A9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Итоги проведения Всероссийских проверочных работ (ВПР) по биологии в 6 </w:t>
      </w:r>
      <w:proofErr w:type="spellStart"/>
      <w:r w:rsidR="005852A3">
        <w:rPr>
          <w:rFonts w:ascii="Times New Roman" w:hAnsi="Times New Roman" w:cs="Times New Roman"/>
          <w:b/>
          <w:sz w:val="24"/>
          <w:szCs w:val="24"/>
        </w:rPr>
        <w:t>б</w:t>
      </w:r>
      <w:r w:rsidRPr="00E14CBE">
        <w:rPr>
          <w:rFonts w:ascii="Times New Roman" w:hAnsi="Times New Roman" w:cs="Times New Roman"/>
          <w:b/>
          <w:sz w:val="24"/>
          <w:szCs w:val="24"/>
        </w:rPr>
        <w:t>классе</w:t>
      </w:r>
      <w:proofErr w:type="spellEnd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372"/>
        <w:gridCol w:w="1154"/>
        <w:gridCol w:w="639"/>
        <w:gridCol w:w="639"/>
        <w:gridCol w:w="639"/>
        <w:gridCol w:w="542"/>
        <w:gridCol w:w="955"/>
        <w:gridCol w:w="593"/>
        <w:gridCol w:w="1057"/>
        <w:gridCol w:w="492"/>
        <w:gridCol w:w="905"/>
        <w:gridCol w:w="584"/>
      </w:tblGrid>
      <w:tr w:rsidR="00E14CBE" w:rsidRPr="00E14CBE" w:rsidTr="00E14CBE">
        <w:tc>
          <w:tcPr>
            <w:tcW w:w="716" w:type="pct"/>
          </w:tcPr>
          <w:p w:rsidR="00E14CBE" w:rsidRPr="00E14CBE" w:rsidRDefault="005852A3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4CBE"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0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сдава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gramEnd"/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«2» %</w:t>
            </w:r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«3» %</w:t>
            </w:r>
          </w:p>
        </w:tc>
        <w:tc>
          <w:tcPr>
            <w:tcW w:w="334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«4» %</w:t>
            </w:r>
          </w:p>
        </w:tc>
        <w:tc>
          <w:tcPr>
            <w:tcW w:w="28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«5» %</w:t>
            </w:r>
          </w:p>
        </w:tc>
        <w:tc>
          <w:tcPr>
            <w:tcW w:w="809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Понизили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809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Подтверд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  <w:tc>
          <w:tcPr>
            <w:tcW w:w="778" w:type="pct"/>
            <w:gridSpan w:val="2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Повысили оценку за предыд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щую че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верть </w:t>
            </w:r>
          </w:p>
        </w:tc>
      </w:tr>
      <w:tr w:rsidR="00E14CBE" w:rsidRPr="00E14CBE" w:rsidTr="00E14CBE">
        <w:tc>
          <w:tcPr>
            <w:tcW w:w="716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603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35,27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 w:val="restar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4CBE" w:rsidRPr="00E14CBE" w:rsidTr="00E14CBE">
        <w:tc>
          <w:tcPr>
            <w:tcW w:w="716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vMerge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4CBE" w:rsidRPr="00E14CBE" w:rsidTr="00E14CBE">
        <w:tc>
          <w:tcPr>
            <w:tcW w:w="716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60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  <w:tc>
          <w:tcPr>
            <w:tcW w:w="28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75,56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E14CBE" w:rsidRPr="00E14CBE" w:rsidTr="00E14CBE">
        <w:tc>
          <w:tcPr>
            <w:tcW w:w="716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  <w:tc>
          <w:tcPr>
            <w:tcW w:w="60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12548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4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pct"/>
            <w:vAlign w:val="bottom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4447</w:t>
            </w:r>
          </w:p>
        </w:tc>
        <w:tc>
          <w:tcPr>
            <w:tcW w:w="310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35,65</w:t>
            </w:r>
          </w:p>
        </w:tc>
        <w:tc>
          <w:tcPr>
            <w:tcW w:w="552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7259</w:t>
            </w:r>
          </w:p>
        </w:tc>
        <w:tc>
          <w:tcPr>
            <w:tcW w:w="257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473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05" w:type="pct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E14CBE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E14CBE">
        <w:rPr>
          <w:rFonts w:ascii="Times New Roman" w:hAnsi="Times New Roman" w:cs="Times New Roman"/>
          <w:sz w:val="24"/>
          <w:szCs w:val="24"/>
        </w:rPr>
        <w:t xml:space="preserve"> и опубликованным на сайте Федерального института оценки качества образования (ФИОКО), 10–14 баллов, набранных за работу по биологии, соответствуют отметке «3», 15–19 баллов – отметке «4»,  20-24  баллов - отметке «5»</w:t>
      </w:r>
    </w:p>
    <w:p w:rsidR="00E14CBE" w:rsidRPr="00E14CBE" w:rsidRDefault="00E14CBE" w:rsidP="00E14CBE">
      <w:pPr>
        <w:rPr>
          <w:rFonts w:ascii="Times New Roman" w:hAnsi="Times New Roman" w:cs="Times New Roman"/>
          <w:b/>
          <w:sz w:val="24"/>
          <w:szCs w:val="24"/>
        </w:rPr>
      </w:pPr>
      <w:r w:rsidRPr="00E14CBE">
        <w:rPr>
          <w:rFonts w:ascii="Times New Roman" w:hAnsi="Times New Roman" w:cs="Times New Roman"/>
          <w:b/>
          <w:sz w:val="24"/>
          <w:szCs w:val="24"/>
        </w:rPr>
        <w:t>Достижение планируемых результатов по предмету «Биология»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6"/>
        <w:gridCol w:w="1806"/>
        <w:gridCol w:w="1503"/>
        <w:gridCol w:w="1666"/>
        <w:gridCol w:w="1680"/>
      </w:tblGrid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Проверяемые умения в 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ответствии с ФГОС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ный балл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Средний процент выполн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Красноя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ский край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1.1.Свойства живых 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низмов, их проя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ление у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растений. Жизнедея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ность цветковых раст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Выделять сущ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ственные признаки би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 (клеток и организмов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тений, живот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грибов, бакт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рий) и процессов, хара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терных для жи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64,25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5852A3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1.2. Свойства живых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ганизмов, их проя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растений. Жизнеде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тельность цветковых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Выделять сущ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ственные признаки би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 (клеток и организмов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тений, живот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грибов, бакт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рий) и процессов, хара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терных для жи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44,37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Свойства живых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ганизмов, их проя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ление у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растений. Жизнеде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тельность цветковых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ний.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Выделять сущ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ственные признаки би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 (клеток и организмов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тений, живот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грибов, бакт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рий) и процессов, хара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терных для жи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17,78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50,61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2.1. Микроскопическое строение растений. Тк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растений. Устанавл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 взаимосвязи меж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бенностями строения и функциями клеток и тк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ней,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органов и систем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76,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62,87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2.2. Микроскопическое строение растений. Тк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растений. Устанавл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вать взаимосвязи меж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ду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бенностями строения и функциями клеток и тк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ней,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органов и систем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50,18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3. Царство Растения.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ганы цветкового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Жизнедеятельность цветковых растений. 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лять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существенные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биологических объ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ектов (клеток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 растений, живо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ных, грибов, бакте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рий)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процессов, характерных для живых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ганизмов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42,22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55,53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Царство Растения. Органы цветкового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виду, схемам и описани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реальные би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ские объекты или их изображе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лять отличительные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знаки биологи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67,78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69,97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4.2. Царство Растения. Органы цветкового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виду, схемам и описан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реальные биологич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ские объекты или их изобр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выявлять отлич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тельные признаки биологи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4.3. Царство Растения. Органы цветкового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тения.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виду, схемам и описан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ям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реальные биологич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ские объекты или их изобр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выявлять отлич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тельные признаки биологи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46,87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5. Царство Растения.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ганы цветкового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Различать по внешнему виду, схемам и описан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реальные биологич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ские объекты или их изобр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выявлять отлич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тельные признаки биологи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ских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объектов.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54,44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63,71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Царство Растения.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ганы цветкового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Жизнедеятельность цве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ковых растений. Мног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зие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цветковых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ний. Выделять сущ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ственные призна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логических объектов (клеток и организмов 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животных, грибов, бакт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рий) и процессов, хара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для живых орг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низмов.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67,36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7. Органы цветкового растения. Микроскопич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строение растений. Приобретение опыта 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методов биолог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ческой науки и провед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не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биологических экспер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ментов для изучения ж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организмов и челов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ка. Работа с биологич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ским ри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сунком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микр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фотографией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32,22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34,12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8.1. Биология как наука. Методы изучения жи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организмов. Свойства живых организмов.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ливать причинно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-следственные связи, строить логичес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суждение, умозаключ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(индуктивное, деду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 аналогии) и делать выводы. Приобре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тение опыта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использования м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тодов биологической науки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 Биология как наука. Методы изучения жи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организмов. Свойства живых организмов. Уст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ливать причинно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-следственные связи, стро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proofErr w:type="gramStart"/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 умозаключ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ние (индуктивное, деду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тивное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по аналогии) и делать выводы. Приобр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тение опыта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использов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 методов биологич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ской науки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14,44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24,44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9. Царство Растения 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ганы цветкового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Многообразие цветк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вых растений. Устанав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 xml:space="preserve">причинно-следственные связи, строить </w:t>
            </w:r>
            <w:proofErr w:type="gramStart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ское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proofErr w:type="gramEnd"/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, умозакл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чение (индуктивное, д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дук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тивное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и по аналогии) и делать выводы.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84,44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77,97</w:t>
            </w:r>
          </w:p>
        </w:tc>
      </w:tr>
      <w:tr w:rsidR="005852A3" w:rsidRPr="00E14CBE" w:rsidTr="00E14CBE"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10. Приемы выращив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ния, размножения раст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ий и ухода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за ними. С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здавать, применять и пр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образовы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вать знаки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символы, модели и сх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мы для решения учеб</w:t>
            </w:r>
            <w:r w:rsidR="005852A3">
              <w:rPr>
                <w:rFonts w:ascii="Times New Roman" w:hAnsi="Times New Roman" w:cs="Times New Roman"/>
                <w:sz w:val="24"/>
                <w:szCs w:val="24"/>
              </w:rPr>
              <w:t xml:space="preserve">ных и </w:t>
            </w: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познавательных задач.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78,52</w:t>
            </w:r>
          </w:p>
        </w:tc>
        <w:tc>
          <w:tcPr>
            <w:tcW w:w="0" w:type="auto"/>
          </w:tcPr>
          <w:p w:rsidR="00E14CBE" w:rsidRPr="00E14CBE" w:rsidRDefault="00E14CBE" w:rsidP="00E14C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CBE">
              <w:rPr>
                <w:rFonts w:ascii="Times New Roman" w:hAnsi="Times New Roman" w:cs="Times New Roman"/>
                <w:sz w:val="24"/>
                <w:szCs w:val="24"/>
              </w:rPr>
              <w:t>83,23</w:t>
            </w:r>
          </w:p>
        </w:tc>
      </w:tr>
    </w:tbl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В целом работа выполнена на высоком уровне. Наибольшие затруднения вызвали след</w:t>
      </w:r>
      <w:r w:rsidRPr="00E14CBE">
        <w:rPr>
          <w:rFonts w:ascii="Times New Roman" w:hAnsi="Times New Roman" w:cs="Times New Roman"/>
          <w:sz w:val="24"/>
          <w:szCs w:val="24"/>
        </w:rPr>
        <w:t>у</w:t>
      </w:r>
      <w:r w:rsidRPr="00E14CBE">
        <w:rPr>
          <w:rFonts w:ascii="Times New Roman" w:hAnsi="Times New Roman" w:cs="Times New Roman"/>
          <w:sz w:val="24"/>
          <w:szCs w:val="24"/>
        </w:rPr>
        <w:t>ющие задания: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lastRenderedPageBreak/>
        <w:t>- Уметь использовать знания и умения в практической деятельности и повседневной жи</w:t>
      </w:r>
      <w:r w:rsidRPr="00E14CBE">
        <w:rPr>
          <w:rFonts w:ascii="Times New Roman" w:hAnsi="Times New Roman" w:cs="Times New Roman"/>
          <w:sz w:val="24"/>
          <w:szCs w:val="24"/>
        </w:rPr>
        <w:t>з</w:t>
      </w:r>
      <w:r w:rsidRPr="00E14CBE">
        <w:rPr>
          <w:rFonts w:ascii="Times New Roman" w:hAnsi="Times New Roman" w:cs="Times New Roman"/>
          <w:sz w:val="24"/>
          <w:szCs w:val="24"/>
        </w:rPr>
        <w:t>ни для анализа и оценки разных территорий с точки зрения взаимосвязи природных, соц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ально-экономических, техногенных объектов и процессов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выделять существенные признаки географических объектов и явлений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</w:t>
      </w:r>
      <w:r w:rsidRPr="00E14CBE">
        <w:rPr>
          <w:rFonts w:ascii="Times New Roman" w:hAnsi="Times New Roman" w:cs="Times New Roman"/>
          <w:sz w:val="24"/>
          <w:szCs w:val="24"/>
        </w:rPr>
        <w:t>с</w:t>
      </w:r>
      <w:r w:rsidRPr="00E14CBE">
        <w:rPr>
          <w:rFonts w:ascii="Times New Roman" w:hAnsi="Times New Roman" w:cs="Times New Roman"/>
          <w:sz w:val="24"/>
          <w:szCs w:val="24"/>
        </w:rPr>
        <w:t>пользовать знания и умения в практической деятельности и повседневной жизни для ан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>лиза и оценки разных территорий с точки зрения взаимосвязи природных, социально-экономических, техногенных объектов и процессов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- Уметь использовать знания и умения в практической деятельности и повседневной жи</w:t>
      </w:r>
      <w:r w:rsidRPr="00E14CBE">
        <w:rPr>
          <w:rFonts w:ascii="Times New Roman" w:hAnsi="Times New Roman" w:cs="Times New Roman"/>
          <w:sz w:val="24"/>
          <w:szCs w:val="24"/>
        </w:rPr>
        <w:t>з</w:t>
      </w:r>
      <w:r w:rsidRPr="00E14CBE">
        <w:rPr>
          <w:rFonts w:ascii="Times New Roman" w:hAnsi="Times New Roman" w:cs="Times New Roman"/>
          <w:sz w:val="24"/>
          <w:szCs w:val="24"/>
        </w:rPr>
        <w:t>ни для анализа и оценки разных территорий с точки зрения взаимосвязи природных, соц</w:t>
      </w:r>
      <w:r w:rsidRPr="00E14CBE">
        <w:rPr>
          <w:rFonts w:ascii="Times New Roman" w:hAnsi="Times New Roman" w:cs="Times New Roman"/>
          <w:sz w:val="24"/>
          <w:szCs w:val="24"/>
        </w:rPr>
        <w:t>и</w:t>
      </w:r>
      <w:r w:rsidRPr="00E14CBE">
        <w:rPr>
          <w:rFonts w:ascii="Times New Roman" w:hAnsi="Times New Roman" w:cs="Times New Roman"/>
          <w:sz w:val="24"/>
          <w:szCs w:val="24"/>
        </w:rPr>
        <w:t>ально-экономических, техногенных объектов и процессов</w:t>
      </w:r>
    </w:p>
    <w:p w:rsidR="00E14CBE" w:rsidRPr="00E14CBE" w:rsidRDefault="005852A3" w:rsidP="00E14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  <w:bookmarkStart w:id="0" w:name="_GoBack"/>
      <w:bookmarkEnd w:id="0"/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1. Провести анализ количественных и качественных результатов ВПР, выявить пробле</w:t>
      </w:r>
      <w:r w:rsidRPr="00E14CBE">
        <w:rPr>
          <w:rFonts w:ascii="Times New Roman" w:hAnsi="Times New Roman" w:cs="Times New Roman"/>
          <w:sz w:val="24"/>
          <w:szCs w:val="24"/>
        </w:rPr>
        <w:t>м</w:t>
      </w:r>
      <w:r w:rsidRPr="00E14CBE">
        <w:rPr>
          <w:rFonts w:ascii="Times New Roman" w:hAnsi="Times New Roman" w:cs="Times New Roman"/>
          <w:sz w:val="24"/>
          <w:szCs w:val="24"/>
        </w:rPr>
        <w:t xml:space="preserve">ные зоны как класса в целом, так и отдельных обучающихся. 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2. Спланировать коррекционную работу во внеурочное время и содержания урочных зан</w:t>
      </w:r>
      <w:r w:rsidRPr="00E14CBE">
        <w:rPr>
          <w:rFonts w:ascii="Times New Roman" w:hAnsi="Times New Roman" w:cs="Times New Roman"/>
          <w:sz w:val="24"/>
          <w:szCs w:val="24"/>
        </w:rPr>
        <w:t>я</w:t>
      </w:r>
      <w:r w:rsidRPr="00E14CBE">
        <w:rPr>
          <w:rFonts w:ascii="Times New Roman" w:hAnsi="Times New Roman" w:cs="Times New Roman"/>
          <w:sz w:val="24"/>
          <w:szCs w:val="24"/>
        </w:rPr>
        <w:t xml:space="preserve">тий. 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3. Скорректировать содержание текущего тестирования и контрольных работ с целью м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ниторинга результативности работы по устранению пробелов в знаниях и умениях.</w:t>
      </w:r>
    </w:p>
    <w:p w:rsidR="00E14CBE" w:rsidRPr="00E14CBE" w:rsidRDefault="00E14CBE" w:rsidP="00E14CBE">
      <w:pPr>
        <w:rPr>
          <w:rFonts w:ascii="Times New Roman" w:hAnsi="Times New Roman" w:cs="Times New Roman"/>
          <w:sz w:val="24"/>
          <w:szCs w:val="24"/>
        </w:rPr>
      </w:pPr>
      <w:r w:rsidRPr="00E14CBE">
        <w:rPr>
          <w:rFonts w:ascii="Times New Roman" w:hAnsi="Times New Roman" w:cs="Times New Roman"/>
          <w:sz w:val="24"/>
          <w:szCs w:val="24"/>
        </w:rPr>
        <w:t>4. Увеличить долю самостоятельной деятельности учащихся на уроке, так и во внеуро</w:t>
      </w:r>
      <w:r w:rsidRPr="00E14CBE">
        <w:rPr>
          <w:rFonts w:ascii="Times New Roman" w:hAnsi="Times New Roman" w:cs="Times New Roman"/>
          <w:sz w:val="24"/>
          <w:szCs w:val="24"/>
        </w:rPr>
        <w:t>ч</w:t>
      </w:r>
      <w:r w:rsidRPr="00E14CBE">
        <w:rPr>
          <w:rFonts w:ascii="Times New Roman" w:hAnsi="Times New Roman" w:cs="Times New Roman"/>
          <w:sz w:val="24"/>
          <w:szCs w:val="24"/>
        </w:rPr>
        <w:t>ной работе, акцентировать внимание на выполнение творческих, исследовательских зад</w:t>
      </w:r>
      <w:r w:rsidRPr="00E14CBE">
        <w:rPr>
          <w:rFonts w:ascii="Times New Roman" w:hAnsi="Times New Roman" w:cs="Times New Roman"/>
          <w:sz w:val="24"/>
          <w:szCs w:val="24"/>
        </w:rPr>
        <w:t>а</w:t>
      </w:r>
      <w:r w:rsidRPr="00E14CBE">
        <w:rPr>
          <w:rFonts w:ascii="Times New Roman" w:hAnsi="Times New Roman" w:cs="Times New Roman"/>
          <w:sz w:val="24"/>
          <w:szCs w:val="24"/>
        </w:rPr>
        <w:t>ний. Прорабатывать больше заданий, направленных на объяснение и оценку разных те</w:t>
      </w:r>
      <w:r w:rsidRPr="00E14CBE">
        <w:rPr>
          <w:rFonts w:ascii="Times New Roman" w:hAnsi="Times New Roman" w:cs="Times New Roman"/>
          <w:sz w:val="24"/>
          <w:szCs w:val="24"/>
        </w:rPr>
        <w:t>р</w:t>
      </w:r>
      <w:r w:rsidRPr="00E14CBE">
        <w:rPr>
          <w:rFonts w:ascii="Times New Roman" w:hAnsi="Times New Roman" w:cs="Times New Roman"/>
          <w:sz w:val="24"/>
          <w:szCs w:val="24"/>
        </w:rPr>
        <w:t>риторий с точки зрения взаимосвязи природных, социально-экономических, техногенных объектов и процессов; повторять классификацию стран, отличающихся по уровню экон</w:t>
      </w:r>
      <w:r w:rsidRPr="00E14CBE">
        <w:rPr>
          <w:rFonts w:ascii="Times New Roman" w:hAnsi="Times New Roman" w:cs="Times New Roman"/>
          <w:sz w:val="24"/>
          <w:szCs w:val="24"/>
        </w:rPr>
        <w:t>о</w:t>
      </w:r>
      <w:r w:rsidRPr="00E14CBE">
        <w:rPr>
          <w:rFonts w:ascii="Times New Roman" w:hAnsi="Times New Roman" w:cs="Times New Roman"/>
          <w:sz w:val="24"/>
          <w:szCs w:val="24"/>
        </w:rPr>
        <w:t>мического развития.</w:t>
      </w:r>
    </w:p>
    <w:p w:rsidR="00E14CBE" w:rsidRPr="00E14CBE" w:rsidRDefault="00E14CBE" w:rsidP="00F73A9E">
      <w:pPr>
        <w:rPr>
          <w:rFonts w:ascii="Times New Roman" w:hAnsi="Times New Roman" w:cs="Times New Roman"/>
          <w:sz w:val="24"/>
          <w:szCs w:val="24"/>
        </w:rPr>
      </w:pPr>
    </w:p>
    <w:sectPr w:rsidR="00E14CBE" w:rsidRPr="00E1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C9"/>
    <w:rsid w:val="000D6FAE"/>
    <w:rsid w:val="005852A3"/>
    <w:rsid w:val="00905417"/>
    <w:rsid w:val="0094367C"/>
    <w:rsid w:val="00E14CBE"/>
    <w:rsid w:val="00F73A9E"/>
    <w:rsid w:val="00FB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B2B2-0AE7-4C58-A394-861D1B88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28</Pages>
  <Words>4572</Words>
  <Characters>26062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30573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2024-06-26T02:22:00Z</dcterms:created>
  <dcterms:modified xsi:type="dcterms:W3CDTF">2024-07-01T04:34:00Z</dcterms:modified>
</cp:coreProperties>
</file>